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6E" w:rsidRDefault="00427F0A" w:rsidP="001F686E">
      <w:pPr>
        <w:shd w:val="clear" w:color="auto" w:fill="3C1053"/>
        <w:jc w:val="center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Innovation in t</w:t>
      </w:r>
      <w:r w:rsidRPr="00100800">
        <w:rPr>
          <w:b/>
          <w:color w:val="FFFFFF" w:themeColor="background1"/>
          <w:sz w:val="44"/>
        </w:rPr>
        <w:t>echnology</w:t>
      </w:r>
      <w:r>
        <w:rPr>
          <w:b/>
          <w:color w:val="FFFFFF" w:themeColor="background1"/>
          <w:sz w:val="44"/>
        </w:rPr>
        <w:t xml:space="preserve"> enhanced learning proposal</w:t>
      </w:r>
      <w:r w:rsidR="001F686E" w:rsidRPr="00100800">
        <w:rPr>
          <w:b/>
          <w:color w:val="FFFFFF" w:themeColor="background1"/>
          <w:sz w:val="44"/>
        </w:rPr>
        <w:t xml:space="preserve"> </w:t>
      </w:r>
      <w:r w:rsidR="00294497">
        <w:rPr>
          <w:b/>
          <w:color w:val="FFFFFF" w:themeColor="background1"/>
          <w:sz w:val="44"/>
        </w:rPr>
        <w:t>–</w:t>
      </w:r>
      <w:r w:rsidR="000831BC">
        <w:rPr>
          <w:b/>
          <w:color w:val="FFFFFF" w:themeColor="background1"/>
          <w:sz w:val="44"/>
        </w:rPr>
        <w:t xml:space="preserve"> additional</w:t>
      </w:r>
      <w:r w:rsidR="00294497">
        <w:rPr>
          <w:b/>
          <w:color w:val="FFFFFF" w:themeColor="background1"/>
          <w:sz w:val="44"/>
        </w:rPr>
        <w:t xml:space="preserve"> questions</w:t>
      </w:r>
    </w:p>
    <w:p w:rsidR="000831BC" w:rsidRPr="000831BC" w:rsidRDefault="000831BC" w:rsidP="000831BC">
      <w:pPr>
        <w:rPr>
          <w:b/>
          <w:sz w:val="32"/>
        </w:rPr>
      </w:pPr>
      <w:r w:rsidRPr="000831BC">
        <w:rPr>
          <w:b/>
          <w:sz w:val="32"/>
        </w:rPr>
        <w:t xml:space="preserve">Learning and Teaching Centre additional </w:t>
      </w:r>
      <w:r w:rsidR="0093322F">
        <w:rPr>
          <w:b/>
          <w:sz w:val="32"/>
        </w:rPr>
        <w:t xml:space="preserve">technical </w:t>
      </w:r>
      <w:r w:rsidRPr="000831BC">
        <w:rPr>
          <w:b/>
          <w:sz w:val="32"/>
        </w:rPr>
        <w:t>due diligence questions</w:t>
      </w:r>
    </w:p>
    <w:p w:rsidR="0093322F" w:rsidRDefault="0093322F" w:rsidP="0093322F">
      <w:pPr>
        <w:rPr>
          <w:i/>
          <w:sz w:val="24"/>
        </w:rPr>
      </w:pPr>
      <w:r>
        <w:rPr>
          <w:i/>
          <w:sz w:val="24"/>
        </w:rPr>
        <w:t>This document is a guide for Learning and Teaching Centre staff</w:t>
      </w:r>
      <w:r w:rsidR="00EB7197">
        <w:rPr>
          <w:i/>
          <w:sz w:val="24"/>
        </w:rPr>
        <w:t>. It</w:t>
      </w:r>
      <w:r>
        <w:rPr>
          <w:i/>
          <w:sz w:val="24"/>
        </w:rPr>
        <w:t xml:space="preserve"> c</w:t>
      </w:r>
      <w:r w:rsidR="0089203D">
        <w:rPr>
          <w:i/>
          <w:sz w:val="24"/>
        </w:rPr>
        <w:t>aptures</w:t>
      </w:r>
      <w:r>
        <w:rPr>
          <w:i/>
          <w:sz w:val="24"/>
        </w:rPr>
        <w:t xml:space="preserve"> additional technical and data privacy aspects not covered in the Proposal form.</w:t>
      </w:r>
    </w:p>
    <w:p w:rsidR="0093322F" w:rsidRDefault="0093322F" w:rsidP="0093322F">
      <w:pPr>
        <w:rPr>
          <w:b/>
          <w:sz w:val="36"/>
        </w:rPr>
      </w:pPr>
      <w:r>
        <w:rPr>
          <w:i/>
          <w:sz w:val="24"/>
        </w:rPr>
        <w:t xml:space="preserve">Its aim is to aid assessing the possible impact and issues </w:t>
      </w:r>
      <w:r w:rsidR="00EB7197">
        <w:rPr>
          <w:i/>
          <w:sz w:val="24"/>
        </w:rPr>
        <w:t>of</w:t>
      </w:r>
      <w:r>
        <w:rPr>
          <w:i/>
          <w:sz w:val="24"/>
        </w:rPr>
        <w:t xml:space="preserve"> new technologies</w:t>
      </w:r>
      <w:r w:rsidR="00EB7197">
        <w:rPr>
          <w:i/>
          <w:sz w:val="24"/>
        </w:rPr>
        <w:t xml:space="preserve"> and their applications</w:t>
      </w:r>
      <w:r>
        <w:rPr>
          <w:i/>
          <w:sz w:val="24"/>
        </w:rPr>
        <w:t>.</w:t>
      </w:r>
    </w:p>
    <w:p w:rsidR="00746B92" w:rsidRDefault="00746B92" w:rsidP="00595823">
      <w:pPr>
        <w:rPr>
          <w:i/>
          <w:sz w:val="24"/>
        </w:rPr>
      </w:pPr>
    </w:p>
    <w:p w:rsidR="00595823" w:rsidRPr="00100800" w:rsidRDefault="00595823" w:rsidP="00595823">
      <w:pPr>
        <w:shd w:val="clear" w:color="auto" w:fill="3C1053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28"/>
          <w:szCs w:val="28"/>
        </w:rPr>
        <w:t>Technical</w:t>
      </w:r>
    </w:p>
    <w:p w:rsidR="00B156B0" w:rsidRPr="00FB2C8B" w:rsidRDefault="00B156B0" w:rsidP="00B156B0">
      <w:pPr>
        <w:pStyle w:val="ListParagraph"/>
        <w:numPr>
          <w:ilvl w:val="0"/>
          <w:numId w:val="4"/>
        </w:numPr>
        <w:rPr>
          <w:sz w:val="24"/>
        </w:rPr>
      </w:pPr>
      <w:r w:rsidRPr="00FB2C8B">
        <w:rPr>
          <w:sz w:val="24"/>
        </w:rPr>
        <w:t>What support resources exist?</w:t>
      </w:r>
    </w:p>
    <w:p w:rsidR="00B156B0" w:rsidRPr="00FB2C8B" w:rsidRDefault="000E657B" w:rsidP="00B156B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How is it deployed? (via web, desktop, mobile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:rsidR="00B156B0" w:rsidRPr="00FB2C8B" w:rsidRDefault="00B156B0" w:rsidP="00B156B0">
      <w:pPr>
        <w:pStyle w:val="ListParagraph"/>
        <w:numPr>
          <w:ilvl w:val="0"/>
          <w:numId w:val="4"/>
        </w:numPr>
        <w:rPr>
          <w:sz w:val="24"/>
        </w:rPr>
      </w:pPr>
      <w:r w:rsidRPr="00FB2C8B">
        <w:rPr>
          <w:sz w:val="24"/>
        </w:rPr>
        <w:t>Does the tool have a mobile app?</w:t>
      </w:r>
    </w:p>
    <w:p w:rsidR="00B156B0" w:rsidRPr="00FB2C8B" w:rsidRDefault="00B156B0" w:rsidP="00B156B0">
      <w:pPr>
        <w:pStyle w:val="ListParagraph"/>
        <w:numPr>
          <w:ilvl w:val="0"/>
          <w:numId w:val="4"/>
        </w:numPr>
        <w:rPr>
          <w:sz w:val="24"/>
        </w:rPr>
      </w:pPr>
      <w:r w:rsidRPr="00FB2C8B">
        <w:rPr>
          <w:sz w:val="24"/>
        </w:rPr>
        <w:t xml:space="preserve">Does the tool / </w:t>
      </w:r>
      <w:r w:rsidR="000E657B">
        <w:rPr>
          <w:sz w:val="24"/>
        </w:rPr>
        <w:t>technology</w:t>
      </w:r>
      <w:r w:rsidRPr="00FB2C8B">
        <w:rPr>
          <w:sz w:val="24"/>
        </w:rPr>
        <w:t xml:space="preserve"> require </w:t>
      </w:r>
      <w:r w:rsidR="000E657B">
        <w:rPr>
          <w:sz w:val="24"/>
        </w:rPr>
        <w:t>embedding in to the LMS</w:t>
      </w:r>
      <w:r w:rsidRPr="00FB2C8B">
        <w:rPr>
          <w:sz w:val="24"/>
        </w:rPr>
        <w:t>? If so</w:t>
      </w:r>
      <w:r w:rsidR="000E657B">
        <w:rPr>
          <w:sz w:val="24"/>
        </w:rPr>
        <w:t>,</w:t>
      </w:r>
      <w:r w:rsidRPr="00FB2C8B">
        <w:rPr>
          <w:sz w:val="24"/>
        </w:rPr>
        <w:t xml:space="preserve"> is it provided via HTTPS?</w:t>
      </w:r>
    </w:p>
    <w:p w:rsidR="00B156B0" w:rsidRPr="00FB2C8B" w:rsidRDefault="00B156B0" w:rsidP="00B156B0">
      <w:pPr>
        <w:pStyle w:val="ListParagraph"/>
        <w:numPr>
          <w:ilvl w:val="0"/>
          <w:numId w:val="4"/>
        </w:numPr>
        <w:rPr>
          <w:sz w:val="24"/>
        </w:rPr>
      </w:pPr>
      <w:r w:rsidRPr="00FB2C8B">
        <w:rPr>
          <w:sz w:val="24"/>
        </w:rPr>
        <w:t>What browsers and operating systems are supported?</w:t>
      </w:r>
    </w:p>
    <w:p w:rsidR="00B156B0" w:rsidRDefault="00B156B0" w:rsidP="00B156B0">
      <w:pPr>
        <w:pStyle w:val="ListParagraph"/>
        <w:numPr>
          <w:ilvl w:val="0"/>
          <w:numId w:val="4"/>
        </w:numPr>
        <w:rPr>
          <w:sz w:val="24"/>
        </w:rPr>
      </w:pPr>
      <w:r w:rsidRPr="00FB2C8B">
        <w:rPr>
          <w:sz w:val="24"/>
        </w:rPr>
        <w:t>Does the tool have an API to allow integration with any LMS?</w:t>
      </w:r>
    </w:p>
    <w:p w:rsidR="007B5689" w:rsidRPr="00FB2C8B" w:rsidRDefault="000F37CA" w:rsidP="00B156B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Is it interoperable with Moodle</w:t>
      </w:r>
      <w:r w:rsidR="007B5689">
        <w:rPr>
          <w:sz w:val="24"/>
        </w:rPr>
        <w:t>?</w:t>
      </w:r>
    </w:p>
    <w:p w:rsidR="00B156B0" w:rsidRPr="00FB2C8B" w:rsidRDefault="00B156B0" w:rsidP="00B156B0">
      <w:pPr>
        <w:pStyle w:val="ListParagraph"/>
        <w:numPr>
          <w:ilvl w:val="0"/>
          <w:numId w:val="4"/>
        </w:numPr>
        <w:rPr>
          <w:sz w:val="24"/>
        </w:rPr>
      </w:pPr>
      <w:r w:rsidRPr="00FB2C8B">
        <w:rPr>
          <w:sz w:val="24"/>
        </w:rPr>
        <w:t>What output file</w:t>
      </w:r>
      <w:r w:rsidR="000E657B">
        <w:rPr>
          <w:sz w:val="24"/>
        </w:rPr>
        <w:t xml:space="preserve"> types are produced</w:t>
      </w:r>
      <w:r w:rsidRPr="00FB2C8B">
        <w:rPr>
          <w:sz w:val="24"/>
        </w:rPr>
        <w:t>?</w:t>
      </w:r>
    </w:p>
    <w:p w:rsidR="00B156B0" w:rsidRDefault="00B156B0" w:rsidP="00B156B0">
      <w:pPr>
        <w:pStyle w:val="ListParagraph"/>
        <w:numPr>
          <w:ilvl w:val="0"/>
          <w:numId w:val="4"/>
        </w:numPr>
        <w:rPr>
          <w:sz w:val="24"/>
        </w:rPr>
      </w:pPr>
      <w:r w:rsidRPr="00FB2C8B">
        <w:rPr>
          <w:sz w:val="24"/>
        </w:rPr>
        <w:t>Is there a way to share the output file for assessment purposes?</w:t>
      </w:r>
    </w:p>
    <w:p w:rsidR="00B156B0" w:rsidRPr="00FB2C8B" w:rsidRDefault="00B156B0" w:rsidP="00B156B0">
      <w:pPr>
        <w:pStyle w:val="ListParagraph"/>
        <w:numPr>
          <w:ilvl w:val="0"/>
          <w:numId w:val="4"/>
        </w:numPr>
        <w:rPr>
          <w:sz w:val="24"/>
        </w:rPr>
      </w:pPr>
      <w:r w:rsidRPr="00FB2C8B">
        <w:rPr>
          <w:sz w:val="24"/>
        </w:rPr>
        <w:t>Are there licensing issues?</w:t>
      </w:r>
    </w:p>
    <w:p w:rsidR="00B156B0" w:rsidRDefault="00B156B0" w:rsidP="00B156B0">
      <w:pPr>
        <w:pStyle w:val="ListParagraph"/>
        <w:numPr>
          <w:ilvl w:val="0"/>
          <w:numId w:val="4"/>
        </w:numPr>
        <w:rPr>
          <w:sz w:val="24"/>
        </w:rPr>
      </w:pPr>
      <w:r w:rsidRPr="00FB2C8B">
        <w:rPr>
          <w:sz w:val="24"/>
        </w:rPr>
        <w:t>Does the tool allow real-time collaboration?</w:t>
      </w:r>
    </w:p>
    <w:p w:rsidR="00595823" w:rsidRPr="00FB2C8B" w:rsidRDefault="00595823" w:rsidP="00595823">
      <w:pPr>
        <w:pStyle w:val="ListParagraph"/>
        <w:ind w:left="360"/>
        <w:rPr>
          <w:sz w:val="24"/>
        </w:rPr>
      </w:pPr>
    </w:p>
    <w:p w:rsidR="00595823" w:rsidRPr="00100800" w:rsidRDefault="00595823" w:rsidP="00595823">
      <w:pPr>
        <w:shd w:val="clear" w:color="auto" w:fill="3C1053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28"/>
          <w:szCs w:val="28"/>
        </w:rPr>
        <w:t>Data privacy</w:t>
      </w:r>
    </w:p>
    <w:p w:rsidR="00595823" w:rsidRDefault="00595823" w:rsidP="00595823">
      <w:pPr>
        <w:pStyle w:val="ListParagraph"/>
        <w:ind w:left="360"/>
        <w:rPr>
          <w:sz w:val="24"/>
        </w:rPr>
      </w:pPr>
    </w:p>
    <w:p w:rsidR="00F11AC8" w:rsidRPr="00FB2C8B" w:rsidRDefault="00F11AC8" w:rsidP="00FB2C8B">
      <w:pPr>
        <w:pStyle w:val="ListParagraph"/>
        <w:numPr>
          <w:ilvl w:val="0"/>
          <w:numId w:val="9"/>
        </w:numPr>
        <w:rPr>
          <w:sz w:val="24"/>
        </w:rPr>
      </w:pPr>
      <w:r w:rsidRPr="00FB2C8B">
        <w:rPr>
          <w:sz w:val="24"/>
        </w:rPr>
        <w:t>What student data does the tool request?</w:t>
      </w:r>
    </w:p>
    <w:p w:rsidR="00F11AC8" w:rsidRDefault="00F11AC8" w:rsidP="00FB2C8B">
      <w:pPr>
        <w:pStyle w:val="ListParagraph"/>
        <w:numPr>
          <w:ilvl w:val="0"/>
          <w:numId w:val="9"/>
        </w:numPr>
        <w:rPr>
          <w:sz w:val="24"/>
        </w:rPr>
      </w:pPr>
      <w:r w:rsidRPr="00FB2C8B">
        <w:rPr>
          <w:sz w:val="24"/>
        </w:rPr>
        <w:t>Who has access to the data produced?</w:t>
      </w:r>
    </w:p>
    <w:p w:rsidR="000E657B" w:rsidRDefault="000E657B" w:rsidP="00FB2C8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What data does the tool / technology retain after the student stops using the tool and the unit ends?</w:t>
      </w:r>
    </w:p>
    <w:p w:rsidR="000E657B" w:rsidRPr="00FB2C8B" w:rsidRDefault="000E657B" w:rsidP="00FB2C8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Where will assessment records be stored internally?</w:t>
      </w:r>
    </w:p>
    <w:p w:rsidR="006A73ED" w:rsidRDefault="006A73ED" w:rsidP="00FB2C8B">
      <w:pPr>
        <w:pStyle w:val="ListParagraph"/>
        <w:numPr>
          <w:ilvl w:val="0"/>
          <w:numId w:val="9"/>
        </w:numPr>
        <w:rPr>
          <w:sz w:val="24"/>
        </w:rPr>
      </w:pPr>
      <w:r w:rsidRPr="00FB2C8B">
        <w:rPr>
          <w:sz w:val="24"/>
        </w:rPr>
        <w:t xml:space="preserve">What country hosts the servers </w:t>
      </w:r>
      <w:r w:rsidR="000E657B">
        <w:rPr>
          <w:sz w:val="24"/>
        </w:rPr>
        <w:t xml:space="preserve">that the </w:t>
      </w:r>
      <w:r w:rsidRPr="00FB2C8B">
        <w:rPr>
          <w:sz w:val="24"/>
        </w:rPr>
        <w:t xml:space="preserve">data is </w:t>
      </w:r>
      <w:r w:rsidR="001F686E">
        <w:rPr>
          <w:sz w:val="24"/>
        </w:rPr>
        <w:t>stored</w:t>
      </w:r>
      <w:r w:rsidRPr="00FB2C8B">
        <w:rPr>
          <w:sz w:val="24"/>
        </w:rPr>
        <w:t xml:space="preserve"> on?</w:t>
      </w:r>
    </w:p>
    <w:p w:rsidR="00595823" w:rsidRPr="00FB2C8B" w:rsidRDefault="00595823" w:rsidP="00595823">
      <w:pPr>
        <w:pStyle w:val="ListParagraph"/>
        <w:ind w:left="360"/>
        <w:rPr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595823" w:rsidRPr="006E6710" w:rsidTr="00CC338D">
        <w:tc>
          <w:tcPr>
            <w:tcW w:w="9016" w:type="dxa"/>
            <w:shd w:val="clear" w:color="auto" w:fill="E8E3DA"/>
          </w:tcPr>
          <w:p w:rsidR="00595823" w:rsidRPr="006E6710" w:rsidRDefault="000E657B" w:rsidP="00CC33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Applicable</w:t>
            </w:r>
            <w:r w:rsidR="00595823" w:rsidRPr="00595823">
              <w:rPr>
                <w:b/>
                <w:sz w:val="28"/>
              </w:rPr>
              <w:t xml:space="preserve"> Policies, Procedures, Guidelines and Local Protocols</w:t>
            </w:r>
          </w:p>
        </w:tc>
      </w:tr>
      <w:tr w:rsidR="00595823" w:rsidRPr="006A73ED" w:rsidTr="00CC338D">
        <w:tc>
          <w:tcPr>
            <w:tcW w:w="9016" w:type="dxa"/>
          </w:tcPr>
          <w:p w:rsidR="00595823" w:rsidRPr="00FB2C8B" w:rsidRDefault="00595823" w:rsidP="005958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80"/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</w:pPr>
            <w:r w:rsidRPr="00FB2C8B"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  <w:t>Acceptable Us</w:t>
            </w:r>
            <w:bookmarkStart w:id="0" w:name="_GoBack"/>
            <w:bookmarkEnd w:id="0"/>
            <w:r w:rsidRPr="00FB2C8B"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  <w:t>e of IT Policy</w:t>
            </w:r>
          </w:p>
          <w:p w:rsidR="00595823" w:rsidRPr="00FB2C8B" w:rsidRDefault="00595823" w:rsidP="005958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80"/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</w:pPr>
            <w:r w:rsidRPr="00FB2C8B"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  <w:lastRenderedPageBreak/>
              <w:t>Code of Conduct for All Staff</w:t>
            </w:r>
          </w:p>
          <w:p w:rsidR="00595823" w:rsidRPr="00FB2C8B" w:rsidRDefault="00595823" w:rsidP="005958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80"/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</w:pPr>
            <w:r w:rsidRPr="00FB2C8B"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  <w:t>Communication Policy</w:t>
            </w:r>
          </w:p>
          <w:p w:rsidR="00595823" w:rsidRPr="00FB2C8B" w:rsidRDefault="00595823" w:rsidP="005958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80"/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</w:pPr>
            <w:r w:rsidRPr="00FB2C8B"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  <w:t>Computer Use Policy</w:t>
            </w:r>
          </w:p>
          <w:p w:rsidR="00595823" w:rsidRDefault="00595823" w:rsidP="005958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80"/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</w:pPr>
            <w:r w:rsidRPr="00FB2C8B"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  <w:t>Copyright and Moral Rights </w:t>
            </w:r>
          </w:p>
          <w:p w:rsidR="00595823" w:rsidRPr="00FB2C8B" w:rsidRDefault="00595823" w:rsidP="005958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80"/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</w:pPr>
            <w:r w:rsidRPr="00FB2C8B"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  <w:t>Data Classification Policy and Procedure (to be developed)</w:t>
            </w:r>
          </w:p>
          <w:p w:rsidR="00595823" w:rsidRPr="00595823" w:rsidRDefault="00595823" w:rsidP="005958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80"/>
              <w:rPr>
                <w:rFonts w:eastAsia="Times New Roman" w:cs="Arial"/>
                <w:b/>
                <w:color w:val="3A3634"/>
                <w:sz w:val="24"/>
                <w:szCs w:val="24"/>
                <w:lang w:eastAsia="en-AU"/>
              </w:rPr>
            </w:pPr>
            <w:r w:rsidRPr="00595823">
              <w:rPr>
                <w:rFonts w:eastAsia="Times New Roman" w:cs="Arial"/>
                <w:b/>
                <w:color w:val="3A3634"/>
                <w:sz w:val="24"/>
                <w:szCs w:val="24"/>
                <w:lang w:eastAsia="en-AU"/>
              </w:rPr>
              <w:t>Data Governance Policy</w:t>
            </w:r>
          </w:p>
          <w:p w:rsidR="00595823" w:rsidRPr="00FB2C8B" w:rsidRDefault="00595823" w:rsidP="005958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80"/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</w:pPr>
            <w:r w:rsidRPr="00FB2C8B"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  <w:t>Intellectual Property Policy</w:t>
            </w:r>
          </w:p>
          <w:p w:rsidR="00595823" w:rsidRPr="00FB2C8B" w:rsidRDefault="00595823" w:rsidP="005958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80"/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</w:pPr>
            <w:r w:rsidRPr="00FB2C8B"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  <w:t>Records and Archives Policy</w:t>
            </w:r>
          </w:p>
          <w:p w:rsidR="00595823" w:rsidRDefault="00595823" w:rsidP="005958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80"/>
              <w:rPr>
                <w:rFonts w:eastAsia="Times New Roman" w:cs="Arial"/>
                <w:b/>
                <w:color w:val="3A3634"/>
                <w:sz w:val="24"/>
                <w:szCs w:val="24"/>
                <w:lang w:eastAsia="en-AU"/>
              </w:rPr>
            </w:pPr>
            <w:r w:rsidRPr="00595823">
              <w:rPr>
                <w:rFonts w:eastAsia="Times New Roman" w:cs="Arial"/>
                <w:b/>
                <w:color w:val="3A3634"/>
                <w:sz w:val="24"/>
                <w:szCs w:val="24"/>
                <w:lang w:eastAsia="en-AU"/>
              </w:rPr>
              <w:t>Records Retention and Disposal Schedule</w:t>
            </w:r>
          </w:p>
          <w:p w:rsidR="000E657B" w:rsidRPr="00595823" w:rsidRDefault="000E657B" w:rsidP="005958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80"/>
              <w:rPr>
                <w:rFonts w:eastAsia="Times New Roman" w:cs="Arial"/>
                <w:b/>
                <w:color w:val="3A3634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  <w:t>Social media policy</w:t>
            </w:r>
          </w:p>
          <w:p w:rsidR="00595823" w:rsidRPr="001F686E" w:rsidRDefault="00595823" w:rsidP="001F686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80"/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</w:pPr>
            <w:r w:rsidRPr="00FB2C8B">
              <w:rPr>
                <w:rFonts w:eastAsia="Times New Roman" w:cs="Arial"/>
                <w:color w:val="3A3634"/>
                <w:sz w:val="24"/>
                <w:szCs w:val="24"/>
                <w:lang w:eastAsia="en-AU"/>
              </w:rPr>
              <w:t>Telecommunications Usage Policy</w:t>
            </w:r>
          </w:p>
        </w:tc>
      </w:tr>
    </w:tbl>
    <w:p w:rsidR="002541FA" w:rsidRPr="00B156B0" w:rsidRDefault="002541FA" w:rsidP="002660AD">
      <w:pPr>
        <w:rPr>
          <w:b/>
          <w:sz w:val="36"/>
        </w:rPr>
      </w:pPr>
    </w:p>
    <w:sectPr w:rsidR="002541FA" w:rsidRPr="00B156B0" w:rsidSect="00100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00" w:rsidRDefault="00100800" w:rsidP="00100800">
      <w:pPr>
        <w:spacing w:after="0" w:line="240" w:lineRule="auto"/>
      </w:pPr>
      <w:r>
        <w:separator/>
      </w:r>
    </w:p>
  </w:endnote>
  <w:endnote w:type="continuationSeparator" w:id="0">
    <w:p w:rsidR="00100800" w:rsidRDefault="00100800" w:rsidP="0010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B1" w:rsidRPr="000F5CB1" w:rsidRDefault="000F5CB1">
    <w:pPr>
      <w:pStyle w:val="Footer"/>
      <w:rPr>
        <w:color w:val="D9D9D9" w:themeColor="background1" w:themeShade="D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B1" w:rsidRPr="000F5CB1" w:rsidRDefault="000F5CB1">
    <w:pPr>
      <w:pStyle w:val="Footer"/>
      <w:rPr>
        <w:color w:val="D9D9D9" w:themeColor="background1" w:themeShade="D9"/>
      </w:rPr>
    </w:pPr>
    <w:r w:rsidRPr="000F5CB1">
      <w:rPr>
        <w:color w:val="D9D9D9" w:themeColor="background1" w:themeShade="D9"/>
      </w:rPr>
      <w:t xml:space="preserve">ACU </w:t>
    </w:r>
    <w:proofErr w:type="spellStart"/>
    <w:r w:rsidRPr="000F5CB1">
      <w:rPr>
        <w:color w:val="D9D9D9" w:themeColor="background1" w:themeShade="D9"/>
      </w:rPr>
      <w:t>inTEL</w:t>
    </w:r>
    <w:proofErr w:type="spellEnd"/>
    <w:r w:rsidRPr="000F5CB1">
      <w:rPr>
        <w:color w:val="D9D9D9" w:themeColor="background1" w:themeShade="D9"/>
      </w:rPr>
      <w:t xml:space="preserve"> Technology Innovation Proposals</w:t>
    </w:r>
    <w:r w:rsidR="008A1AE4">
      <w:rPr>
        <w:color w:val="D9D9D9" w:themeColor="background1" w:themeShade="D9"/>
      </w:rPr>
      <w:t xml:space="preserve"> V3 23-1-2018</w:t>
    </w:r>
  </w:p>
  <w:p w:rsidR="000F5CB1" w:rsidRDefault="000F5C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B1" w:rsidRDefault="000F5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00" w:rsidRDefault="00100800" w:rsidP="00100800">
      <w:pPr>
        <w:spacing w:after="0" w:line="240" w:lineRule="auto"/>
      </w:pPr>
      <w:r>
        <w:separator/>
      </w:r>
    </w:p>
  </w:footnote>
  <w:footnote w:type="continuationSeparator" w:id="0">
    <w:p w:rsidR="00100800" w:rsidRDefault="00100800" w:rsidP="0010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B1" w:rsidRDefault="000F5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00" w:rsidRDefault="00427F0A" w:rsidP="00100800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924050" cy="683895"/>
          <wp:effectExtent l="0" t="0" r="0" b="1905"/>
          <wp:docPr id="1" name="Picture 1" descr="ACU-LOGO_RGB_Full-colour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U-LOGO_RGB_Full-colour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800" w:rsidRPr="000F5CB1" w:rsidRDefault="00100800">
    <w:pPr>
      <w:pStyle w:val="Header"/>
      <w:rPr>
        <w:color w:val="D9D9D9" w:themeColor="background1" w:themeShade="D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B1" w:rsidRDefault="000F5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758"/>
    <w:multiLevelType w:val="hybridMultilevel"/>
    <w:tmpl w:val="632A9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7324"/>
    <w:multiLevelType w:val="hybridMultilevel"/>
    <w:tmpl w:val="113C8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70CB8"/>
    <w:multiLevelType w:val="hybridMultilevel"/>
    <w:tmpl w:val="6480E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5102"/>
    <w:multiLevelType w:val="hybridMultilevel"/>
    <w:tmpl w:val="E50CB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C2D"/>
    <w:multiLevelType w:val="hybridMultilevel"/>
    <w:tmpl w:val="4342B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91D8A"/>
    <w:multiLevelType w:val="hybridMultilevel"/>
    <w:tmpl w:val="C56E8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253D8E"/>
    <w:multiLevelType w:val="hybridMultilevel"/>
    <w:tmpl w:val="73249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C63581"/>
    <w:multiLevelType w:val="hybridMultilevel"/>
    <w:tmpl w:val="B1D24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255CB"/>
    <w:multiLevelType w:val="hybridMultilevel"/>
    <w:tmpl w:val="3B56B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B5"/>
    <w:rsid w:val="000063E1"/>
    <w:rsid w:val="00017582"/>
    <w:rsid w:val="000224AC"/>
    <w:rsid w:val="00050601"/>
    <w:rsid w:val="000831BC"/>
    <w:rsid w:val="00087524"/>
    <w:rsid w:val="00094972"/>
    <w:rsid w:val="000A6E87"/>
    <w:rsid w:val="000C4633"/>
    <w:rsid w:val="000D4AB2"/>
    <w:rsid w:val="000E45CC"/>
    <w:rsid w:val="000E657B"/>
    <w:rsid w:val="000F37CA"/>
    <w:rsid w:val="000F5026"/>
    <w:rsid w:val="000F5CB1"/>
    <w:rsid w:val="00100800"/>
    <w:rsid w:val="00101076"/>
    <w:rsid w:val="00112535"/>
    <w:rsid w:val="00127987"/>
    <w:rsid w:val="00150EB8"/>
    <w:rsid w:val="00173125"/>
    <w:rsid w:val="00175452"/>
    <w:rsid w:val="00181664"/>
    <w:rsid w:val="00195E09"/>
    <w:rsid w:val="001A0266"/>
    <w:rsid w:val="001C48CB"/>
    <w:rsid w:val="001F464A"/>
    <w:rsid w:val="001F686E"/>
    <w:rsid w:val="00214110"/>
    <w:rsid w:val="0022600F"/>
    <w:rsid w:val="00246EF4"/>
    <w:rsid w:val="002516A5"/>
    <w:rsid w:val="002541FA"/>
    <w:rsid w:val="002660AD"/>
    <w:rsid w:val="00284495"/>
    <w:rsid w:val="0028533E"/>
    <w:rsid w:val="00294497"/>
    <w:rsid w:val="002D7955"/>
    <w:rsid w:val="002F5CAE"/>
    <w:rsid w:val="00300A97"/>
    <w:rsid w:val="00302BB5"/>
    <w:rsid w:val="00317FF0"/>
    <w:rsid w:val="003347FD"/>
    <w:rsid w:val="00346620"/>
    <w:rsid w:val="0035637E"/>
    <w:rsid w:val="00376077"/>
    <w:rsid w:val="00394F7A"/>
    <w:rsid w:val="003A5BAA"/>
    <w:rsid w:val="003B43D4"/>
    <w:rsid w:val="003D5882"/>
    <w:rsid w:val="00427F0A"/>
    <w:rsid w:val="00430E57"/>
    <w:rsid w:val="0044518E"/>
    <w:rsid w:val="00481215"/>
    <w:rsid w:val="0048446C"/>
    <w:rsid w:val="00484C1A"/>
    <w:rsid w:val="0049530F"/>
    <w:rsid w:val="004A455F"/>
    <w:rsid w:val="004A5BE6"/>
    <w:rsid w:val="004A7627"/>
    <w:rsid w:val="004B13EE"/>
    <w:rsid w:val="00515449"/>
    <w:rsid w:val="00524C85"/>
    <w:rsid w:val="00541112"/>
    <w:rsid w:val="00593501"/>
    <w:rsid w:val="00595823"/>
    <w:rsid w:val="005971D7"/>
    <w:rsid w:val="005E75DF"/>
    <w:rsid w:val="0060076D"/>
    <w:rsid w:val="0060263A"/>
    <w:rsid w:val="0062177D"/>
    <w:rsid w:val="00623899"/>
    <w:rsid w:val="00631E0A"/>
    <w:rsid w:val="006345B6"/>
    <w:rsid w:val="00642414"/>
    <w:rsid w:val="006477BE"/>
    <w:rsid w:val="0066787C"/>
    <w:rsid w:val="00684D72"/>
    <w:rsid w:val="006A73ED"/>
    <w:rsid w:val="006A7B94"/>
    <w:rsid w:val="006D1CC4"/>
    <w:rsid w:val="006E1529"/>
    <w:rsid w:val="006E5BA9"/>
    <w:rsid w:val="006E6710"/>
    <w:rsid w:val="00712FA9"/>
    <w:rsid w:val="007136B9"/>
    <w:rsid w:val="00740117"/>
    <w:rsid w:val="00746B92"/>
    <w:rsid w:val="00774FEE"/>
    <w:rsid w:val="00782A9D"/>
    <w:rsid w:val="007A0079"/>
    <w:rsid w:val="007B5689"/>
    <w:rsid w:val="007C34B9"/>
    <w:rsid w:val="007E5365"/>
    <w:rsid w:val="007E66BA"/>
    <w:rsid w:val="00816A13"/>
    <w:rsid w:val="00824743"/>
    <w:rsid w:val="00840F62"/>
    <w:rsid w:val="008479A0"/>
    <w:rsid w:val="00875955"/>
    <w:rsid w:val="0089203D"/>
    <w:rsid w:val="008A1AE4"/>
    <w:rsid w:val="008A2E7A"/>
    <w:rsid w:val="008E431D"/>
    <w:rsid w:val="009018F6"/>
    <w:rsid w:val="00922118"/>
    <w:rsid w:val="009319B8"/>
    <w:rsid w:val="0093322F"/>
    <w:rsid w:val="00940852"/>
    <w:rsid w:val="00941904"/>
    <w:rsid w:val="0094620A"/>
    <w:rsid w:val="00954538"/>
    <w:rsid w:val="00984366"/>
    <w:rsid w:val="00986E47"/>
    <w:rsid w:val="009A0D7B"/>
    <w:rsid w:val="009A19CA"/>
    <w:rsid w:val="009C3273"/>
    <w:rsid w:val="009F119B"/>
    <w:rsid w:val="009F7A36"/>
    <w:rsid w:val="00A15F75"/>
    <w:rsid w:val="00A16AD0"/>
    <w:rsid w:val="00A248EC"/>
    <w:rsid w:val="00A267ED"/>
    <w:rsid w:val="00A34B99"/>
    <w:rsid w:val="00A410E0"/>
    <w:rsid w:val="00A52C18"/>
    <w:rsid w:val="00A549B5"/>
    <w:rsid w:val="00A612D5"/>
    <w:rsid w:val="00A63772"/>
    <w:rsid w:val="00A700BB"/>
    <w:rsid w:val="00A904A2"/>
    <w:rsid w:val="00A90B23"/>
    <w:rsid w:val="00AA553D"/>
    <w:rsid w:val="00AD0199"/>
    <w:rsid w:val="00AE6F2B"/>
    <w:rsid w:val="00AF1B6F"/>
    <w:rsid w:val="00B02E90"/>
    <w:rsid w:val="00B06E52"/>
    <w:rsid w:val="00B13D62"/>
    <w:rsid w:val="00B156B0"/>
    <w:rsid w:val="00B17962"/>
    <w:rsid w:val="00B40474"/>
    <w:rsid w:val="00B41281"/>
    <w:rsid w:val="00B746BB"/>
    <w:rsid w:val="00BA538F"/>
    <w:rsid w:val="00BB29FD"/>
    <w:rsid w:val="00BB5312"/>
    <w:rsid w:val="00BD59A8"/>
    <w:rsid w:val="00C1163E"/>
    <w:rsid w:val="00C1210A"/>
    <w:rsid w:val="00C313BE"/>
    <w:rsid w:val="00C50135"/>
    <w:rsid w:val="00C650A6"/>
    <w:rsid w:val="00C763BB"/>
    <w:rsid w:val="00C76A0B"/>
    <w:rsid w:val="00C83B1B"/>
    <w:rsid w:val="00C91703"/>
    <w:rsid w:val="00C9519F"/>
    <w:rsid w:val="00CC3E6C"/>
    <w:rsid w:val="00CE0F0C"/>
    <w:rsid w:val="00CE4C5E"/>
    <w:rsid w:val="00D11546"/>
    <w:rsid w:val="00D34316"/>
    <w:rsid w:val="00D46A71"/>
    <w:rsid w:val="00D47AA5"/>
    <w:rsid w:val="00D52B8F"/>
    <w:rsid w:val="00D95C76"/>
    <w:rsid w:val="00DA3AEF"/>
    <w:rsid w:val="00DE7114"/>
    <w:rsid w:val="00E059D4"/>
    <w:rsid w:val="00E408C4"/>
    <w:rsid w:val="00E53A37"/>
    <w:rsid w:val="00E55419"/>
    <w:rsid w:val="00E912B4"/>
    <w:rsid w:val="00E9611D"/>
    <w:rsid w:val="00EA5E74"/>
    <w:rsid w:val="00EB7197"/>
    <w:rsid w:val="00F07B2A"/>
    <w:rsid w:val="00F11AC8"/>
    <w:rsid w:val="00F141EB"/>
    <w:rsid w:val="00F3552F"/>
    <w:rsid w:val="00F41533"/>
    <w:rsid w:val="00F47CB0"/>
    <w:rsid w:val="00F53AFE"/>
    <w:rsid w:val="00F602E0"/>
    <w:rsid w:val="00F6089C"/>
    <w:rsid w:val="00F66AE3"/>
    <w:rsid w:val="00F97105"/>
    <w:rsid w:val="00FB2C8B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153E3655-3344-49E6-A4CD-B83844FC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6AD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16AD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1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5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00"/>
  </w:style>
  <w:style w:type="paragraph" w:styleId="Footer">
    <w:name w:val="footer"/>
    <w:basedOn w:val="Normal"/>
    <w:link w:val="FooterChar"/>
    <w:uiPriority w:val="99"/>
    <w:unhideWhenUsed/>
    <w:rsid w:val="0010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Vebica Evans</dc:creator>
  <cp:keywords/>
  <dc:description/>
  <cp:lastModifiedBy>Vebica Evans</cp:lastModifiedBy>
  <cp:revision>10</cp:revision>
  <dcterms:created xsi:type="dcterms:W3CDTF">2018-01-22T02:50:00Z</dcterms:created>
  <dcterms:modified xsi:type="dcterms:W3CDTF">2018-02-15T03:16:00Z</dcterms:modified>
</cp:coreProperties>
</file>